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5DE9B99" w:rsidP="55DE9B99" w:rsidRDefault="55DE9B99" w14:paraId="53767C95" w14:textId="7B3C4C2C">
      <w:pPr>
        <w:rPr>
          <w:b w:val="1"/>
          <w:bCs w:val="1"/>
          <w:sz w:val="28"/>
          <w:szCs w:val="28"/>
        </w:rPr>
      </w:pPr>
    </w:p>
    <w:p w:rsidR="55DE9B99" w:rsidP="55DE9B99" w:rsidRDefault="55DE9B99" w14:paraId="47E308AE" w14:textId="48EB7ED3">
      <w:pPr>
        <w:rPr>
          <w:b w:val="1"/>
          <w:bCs w:val="1"/>
          <w:sz w:val="28"/>
          <w:szCs w:val="28"/>
        </w:rPr>
      </w:pPr>
    </w:p>
    <w:p w:rsidR="55DE9B99" w:rsidP="55DE9B99" w:rsidRDefault="55DE9B99" w14:paraId="54693B37" w14:textId="558E3005">
      <w:pPr>
        <w:rPr>
          <w:b w:val="1"/>
          <w:bCs w:val="1"/>
          <w:sz w:val="28"/>
          <w:szCs w:val="28"/>
        </w:rPr>
      </w:pPr>
    </w:p>
    <w:p xmlns:wp14="http://schemas.microsoft.com/office/word/2010/wordml" w:rsidRPr="00FA66DB" w:rsidR="00FB3818" w:rsidRDefault="00D742C7" w14:paraId="746033E6" wp14:textId="77777777">
      <w:pPr>
        <w:rPr>
          <w:b/>
          <w:sz w:val="28"/>
          <w:szCs w:val="28"/>
        </w:rPr>
      </w:pPr>
      <w:r>
        <w:rPr>
          <w:b/>
          <w:sz w:val="28"/>
          <w:szCs w:val="28"/>
        </w:rPr>
        <w:t>Förbundsstyrelsens s</w:t>
      </w:r>
      <w:r w:rsidRPr="00FA66DB" w:rsidR="00FA66DB">
        <w:rPr>
          <w:b/>
          <w:sz w:val="28"/>
          <w:szCs w:val="28"/>
        </w:rPr>
        <w:t>var på motion ang</w:t>
      </w:r>
      <w:r w:rsidR="00A269BF">
        <w:rPr>
          <w:b/>
          <w:sz w:val="28"/>
          <w:szCs w:val="28"/>
        </w:rPr>
        <w:t>ående</w:t>
      </w:r>
      <w:r w:rsidRPr="00FA66DB" w:rsidR="00FA66DB">
        <w:rPr>
          <w:b/>
          <w:sz w:val="28"/>
          <w:szCs w:val="28"/>
        </w:rPr>
        <w:t xml:space="preserve"> så kallade småhjälpmedel</w:t>
      </w:r>
    </w:p>
    <w:p xmlns:wp14="http://schemas.microsoft.com/office/word/2010/wordml" w:rsidR="00FA66DB" w:rsidRDefault="00FA66DB" w14:paraId="672A6659" wp14:textId="77777777"/>
    <w:p xmlns:wp14="http://schemas.microsoft.com/office/word/2010/wordml" w:rsidR="00FA66DB" w:rsidRDefault="00FA66DB" w14:paraId="73245742" wp14:textId="77777777">
      <w:r>
        <w:t>Förbundsstyrelsen konstatera att motionären har rätt i frågan om att många av förbundets medlemmar har inkomster under riksgenomsnittet</w:t>
      </w:r>
      <w:r w:rsidR="003E5151">
        <w:t>, detta har framgått i flera undersökningar som gjorts under årens lopp</w:t>
      </w:r>
      <w:r>
        <w:t>. Dessa medlemmar har givetvis svårt att få sin ekonomi att räcka till allt som behövs i</w:t>
      </w:r>
      <w:r w:rsidR="00A269BF">
        <w:t xml:space="preserve"> </w:t>
      </w:r>
      <w:r>
        <w:t xml:space="preserve">det vardagliga livet. </w:t>
      </w:r>
    </w:p>
    <w:p xmlns:wp14="http://schemas.microsoft.com/office/word/2010/wordml" w:rsidR="00FA66DB" w:rsidRDefault="00FA66DB" w14:paraId="0F252A19" wp14:textId="77777777">
      <w:r>
        <w:t>Motionären har också rätt i att många landsting har tagit bort subventionerna för de så kallade småhjälpmedlen. Detta är alltså ingen riksangelägen fråga utan måste löses i de olika landstingen. Reumatikerförbundet vill ta fram material för att distrikten ska kunna driva på sina landsting.</w:t>
      </w:r>
    </w:p>
    <w:p xmlns:wp14="http://schemas.microsoft.com/office/word/2010/wordml" w:rsidR="003E5151" w:rsidRDefault="003E5151" w14:paraId="7C4D8CB2" wp14:textId="77777777">
      <w:r>
        <w:t xml:space="preserve">Motionären tycker att Reumatikerförbundet ska söka stöd hos andra förbund vars medlemmar har samma situation. Reumatikerförbundet har redan mycket goda kontakter med hela Funktionsrätt Sverige, samt övriga förbund som driver dessa frågor. </w:t>
      </w:r>
    </w:p>
    <w:p xmlns:wp14="http://schemas.microsoft.com/office/word/2010/wordml" w:rsidR="00FA66DB" w:rsidRDefault="00FA66DB" w14:paraId="0A37501D" wp14:textId="77777777"/>
    <w:p xmlns:wp14="http://schemas.microsoft.com/office/word/2010/wordml" w:rsidR="00FA66DB" w:rsidRDefault="00FA66DB" w14:paraId="396CEE11" wp14:textId="1FA6EBB2">
      <w:r w:rsidR="55DE9B99">
        <w:rPr/>
        <w:t>Förbundsstyrelsen föreslår stämman besluta</w:t>
      </w:r>
      <w:r w:rsidR="55DE9B99">
        <w:rPr/>
        <w:t>:</w:t>
      </w:r>
    </w:p>
    <w:p xmlns:wp14="http://schemas.microsoft.com/office/word/2010/wordml" w:rsidR="00FA66DB" w:rsidRDefault="00D742C7" w14:paraId="6C2DBAC9" wp14:textId="49E2BA40">
      <w:r w:rsidR="55DE9B99">
        <w:rPr/>
        <w:t>att avslå första att satsen</w:t>
      </w:r>
      <w:r w:rsidR="55DE9B99">
        <w:rPr/>
        <w:t>,</w:t>
      </w:r>
    </w:p>
    <w:p xmlns:wp14="http://schemas.microsoft.com/office/word/2010/wordml" w:rsidR="00D742C7" w:rsidRDefault="00A269BF" w14:paraId="576D35A1" wp14:textId="77777777">
      <w:r>
        <w:t xml:space="preserve">att bifalla andra att </w:t>
      </w:r>
      <w:bookmarkStart w:name="_GoBack" w:id="0"/>
      <w:bookmarkEnd w:id="0"/>
      <w:r w:rsidR="00D742C7">
        <w:t xml:space="preserve">satsen och </w:t>
      </w:r>
    </w:p>
    <w:p xmlns:wp14="http://schemas.microsoft.com/office/word/2010/wordml" w:rsidR="00D742C7" w:rsidRDefault="00D742C7" w14:paraId="2AE0A2D1" wp14:textId="77777777">
      <w:r>
        <w:t xml:space="preserve">att anse det tredje besvarad. </w:t>
      </w:r>
    </w:p>
    <w:p xmlns:wp14="http://schemas.microsoft.com/office/word/2010/wordml" w:rsidR="00D742C7" w:rsidRDefault="00D742C7" w14:paraId="5DAB6C7B" wp14:textId="77777777"/>
    <w:p xmlns:wp14="http://schemas.microsoft.com/office/word/2010/wordml" w:rsidR="00D742C7" w:rsidRDefault="00D742C7" w14:paraId="02EB378F" wp14:textId="77777777"/>
    <w:p xmlns:wp14="http://schemas.microsoft.com/office/word/2010/wordml" w:rsidRPr="00D742C7" w:rsidR="00D742C7" w:rsidP="1DDDCEFF" w:rsidRDefault="00D742C7" w14:paraId="2FFBE387" wp14:textId="43897F3E">
      <w:pPr>
        <w:rPr>
          <w:i w:val="1"/>
          <w:iCs w:val="1"/>
        </w:rPr>
      </w:pPr>
    </w:p>
    <w:sectPr w:rsidRPr="00D742C7" w:rsidR="00D742C7">
      <w:pgSz w:w="11906" w:h="16838" w:orient="portrait"/>
      <w:pgMar w:top="1417" w:right="1417" w:bottom="1417" w:left="1417" w:header="708" w:footer="708" w:gutter="0"/>
      <w:cols w:space="708"/>
      <w:docGrid w:linePitch="360"/>
      <w:headerReference w:type="default" r:id="R123af53033984ee8"/>
      <w:footerReference w:type="default" r:id="Rff55853f8bc942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024"/>
      <w:gridCol w:w="3024"/>
      <w:gridCol w:w="3024"/>
    </w:tblGrid>
    <w:tr w:rsidR="55DE9B99" w:rsidTr="55DE9B99" w14:paraId="51870F1F">
      <w:tc>
        <w:tcPr>
          <w:tcW w:w="3024" w:type="dxa"/>
          <w:tcMar/>
        </w:tcPr>
        <w:p w:rsidR="55DE9B99" w:rsidP="55DE9B99" w:rsidRDefault="55DE9B99" w14:paraId="0C241B96" w14:textId="631047D0">
          <w:pPr>
            <w:pStyle w:val="Header"/>
            <w:bidi w:val="0"/>
            <w:ind w:left="-115"/>
            <w:jc w:val="left"/>
          </w:pPr>
        </w:p>
      </w:tc>
      <w:tc>
        <w:tcPr>
          <w:tcW w:w="3024" w:type="dxa"/>
          <w:tcMar/>
        </w:tcPr>
        <w:p w:rsidR="55DE9B99" w:rsidP="55DE9B99" w:rsidRDefault="55DE9B99" w14:paraId="34F79FBE" w14:textId="57FB7DB5">
          <w:pPr>
            <w:pStyle w:val="Header"/>
            <w:bidi w:val="0"/>
            <w:jc w:val="center"/>
          </w:pPr>
        </w:p>
      </w:tc>
      <w:tc>
        <w:tcPr>
          <w:tcW w:w="3024" w:type="dxa"/>
          <w:tcMar/>
        </w:tcPr>
        <w:p w:rsidR="55DE9B99" w:rsidP="55DE9B99" w:rsidRDefault="55DE9B99" w14:paraId="42B6E308" w14:textId="326F1AD2">
          <w:pPr>
            <w:pStyle w:val="Header"/>
            <w:bidi w:val="0"/>
            <w:ind w:right="-115"/>
            <w:jc w:val="right"/>
          </w:pPr>
        </w:p>
      </w:tc>
    </w:tr>
  </w:tbl>
  <w:p w:rsidR="55DE9B99" w:rsidP="55DE9B99" w:rsidRDefault="55DE9B99" w14:paraId="5A171EB2" w14:textId="53AA1E0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Normaltabell"/>
      <w:bidiVisual w:val="0"/>
      <w:tblW w:w="0" w:type="auto"/>
      <w:tblLayout w:type="fixed"/>
      <w:tblLook w:val="06A0" w:firstRow="1" w:lastRow="0" w:firstColumn="1" w:lastColumn="0" w:noHBand="1" w:noVBand="1"/>
    </w:tblPr>
    <w:tblGrid>
      <w:gridCol w:w="3024"/>
      <w:gridCol w:w="3024"/>
      <w:gridCol w:w="3024"/>
    </w:tblGrid>
    <w:tr w:rsidR="55DE9B99" w:rsidTr="55DE9B99" w14:paraId="367440E9">
      <w:tc>
        <w:tcPr>
          <w:tcW w:w="3024" w:type="dxa"/>
          <w:tcMar/>
        </w:tcPr>
        <w:p w:rsidR="55DE9B99" w:rsidP="55DE9B99" w:rsidRDefault="55DE9B99" w14:paraId="39DBA83D" w14:textId="757D536A">
          <w:pPr>
            <w:pStyle w:val="Header"/>
            <w:bidi w:val="0"/>
            <w:ind w:left="-115"/>
            <w:jc w:val="left"/>
          </w:pPr>
          <w:r>
            <w:drawing>
              <wp:inline wp14:editId="4F32DA1F" wp14:anchorId="6302D637">
                <wp:extent cx="1752600" cy="638175"/>
                <wp:effectExtent l="0" t="0" r="0" b="0"/>
                <wp:docPr id="1368608835" name="Bild" title=""/>
                <wp:cNvGraphicFramePr>
                  <a:graphicFrameLocks noChangeAspect="1"/>
                </wp:cNvGraphicFramePr>
                <a:graphic>
                  <a:graphicData uri="http://schemas.openxmlformats.org/drawingml/2006/picture">
                    <pic:pic>
                      <pic:nvPicPr>
                        <pic:cNvPr id="0" name="Bild"/>
                        <pic:cNvPicPr/>
                      </pic:nvPicPr>
                      <pic:blipFill>
                        <a:blip r:embed="R399d481da3394fe5">
                          <a:extLst>
                            <a:ext xmlns:a="http://schemas.openxmlformats.org/drawingml/2006/main" uri="{28A0092B-C50C-407E-A947-70E740481C1C}">
                              <a14:useLocalDpi val="0"/>
                            </a:ext>
                          </a:extLst>
                        </a:blip>
                        <a:stretch>
                          <a:fillRect/>
                        </a:stretch>
                      </pic:blipFill>
                      <pic:spPr>
                        <a:xfrm>
                          <a:off x="0" y="0"/>
                          <a:ext cx="1752600" cy="638175"/>
                        </a:xfrm>
                        <a:prstGeom prst="rect">
                          <a:avLst/>
                        </a:prstGeom>
                      </pic:spPr>
                    </pic:pic>
                  </a:graphicData>
                </a:graphic>
              </wp:inline>
            </w:drawing>
          </w:r>
        </w:p>
      </w:tc>
      <w:tc>
        <w:tcPr>
          <w:tcW w:w="3024" w:type="dxa"/>
          <w:tcMar/>
        </w:tcPr>
        <w:p w:rsidR="55DE9B99" w:rsidP="55DE9B99" w:rsidRDefault="55DE9B99" w14:paraId="25ED636E" w14:textId="228667E7">
          <w:pPr>
            <w:pStyle w:val="Header"/>
            <w:bidi w:val="0"/>
            <w:jc w:val="center"/>
          </w:pPr>
        </w:p>
      </w:tc>
      <w:tc>
        <w:tcPr>
          <w:tcW w:w="3024" w:type="dxa"/>
          <w:tcMar/>
        </w:tcPr>
        <w:p w:rsidR="55DE9B99" w:rsidP="55DE9B99" w:rsidRDefault="55DE9B99" w14:paraId="7C214D7F" w14:textId="278191F8">
          <w:pPr>
            <w:pStyle w:val="Header"/>
            <w:bidi w:val="0"/>
            <w:ind w:right="-115"/>
            <w:jc w:val="right"/>
          </w:pPr>
        </w:p>
      </w:tc>
    </w:tr>
  </w:tbl>
  <w:p w:rsidR="55DE9B99" w:rsidP="55DE9B99" w:rsidRDefault="55DE9B99" w14:paraId="6AD01F7B" w14:textId="25BB2F9B">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DB"/>
    <w:rsid w:val="00005348"/>
    <w:rsid w:val="003E5151"/>
    <w:rsid w:val="00A269BF"/>
    <w:rsid w:val="00D742C7"/>
    <w:rsid w:val="00FA66DB"/>
    <w:rsid w:val="00FB3818"/>
    <w:rsid w:val="1DDDCEFF"/>
    <w:rsid w:val="55DE9B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E4D8"/>
  <w15:chartTrackingRefBased/>
  <w15:docId w15:val="{44B10D3F-06D9-4404-B1D6-B355C48764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5348"/>
    <w:rPr>
      <w:rFonts w:ascii="Source Sans Pro" w:hAnsi="Source Sans Pro"/>
      <w:sz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tycketeckensnit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stycketeckensnit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word/header.xml" Id="R123af53033984ee8" /><Relationship Type="http://schemas.openxmlformats.org/officeDocument/2006/relationships/footer" Target="/word/footer.xml" Id="Rff55853f8bc9426b" /></Relationships>
</file>

<file path=word/_rels/header.xml.rels>&#65279;<?xml version="1.0" encoding="utf-8"?><Relationships xmlns="http://schemas.openxmlformats.org/package/2006/relationships"><Relationship Type="http://schemas.openxmlformats.org/officeDocument/2006/relationships/image" Target="/media/image.png" Id="R399d481da3394fe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097F62B4128645BDBC28FEA699F9BE" ma:contentTypeVersion="6" ma:contentTypeDescription="Skapa ett nytt dokument." ma:contentTypeScope="" ma:versionID="61fa8d7cbbd974923d6550a4f1632663">
  <xsd:schema xmlns:xsd="http://www.w3.org/2001/XMLSchema" xmlns:xs="http://www.w3.org/2001/XMLSchema" xmlns:p="http://schemas.microsoft.com/office/2006/metadata/properties" xmlns:ns2="6fb4c5fa-50fd-4222-8273-7fd417ab51c3" targetNamespace="http://schemas.microsoft.com/office/2006/metadata/properties" ma:root="true" ma:fieldsID="a49966077ec7e62f16157a56827edab8" ns2:_="">
    <xsd:import namespace="6fb4c5fa-50fd-4222-8273-7fd417ab5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4c5fa-50fd-4222-8273-7fd417ab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83768-F25E-4C82-9323-E84659FA634D}"/>
</file>

<file path=customXml/itemProps2.xml><?xml version="1.0" encoding="utf-8"?>
<ds:datastoreItem xmlns:ds="http://schemas.openxmlformats.org/officeDocument/2006/customXml" ds:itemID="{E690AC86-FF1D-4918-B7BE-B75236302490}"/>
</file>

<file path=customXml/itemProps3.xml><?xml version="1.0" encoding="utf-8"?>
<ds:datastoreItem xmlns:ds="http://schemas.openxmlformats.org/officeDocument/2006/customXml" ds:itemID="{463AC25F-0257-4B9C-8AA5-FD6BFB4F9A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Reumatikerförbundet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Annelie Norberg</dc:creator>
  <keywords/>
  <dc:description/>
  <lastModifiedBy>Annika Sjöberg</lastModifiedBy>
  <revision>5</revision>
  <dcterms:created xsi:type="dcterms:W3CDTF">2019-02-20T14:31:00.0000000Z</dcterms:created>
  <dcterms:modified xsi:type="dcterms:W3CDTF">2019-04-16T09:29:19.3420150Z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0x01010037097F62B4128645BDBC28FEA699F9BE</vt:lpwstr>
  </property>
</Properties>
</file>